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E6" w:rsidRPr="00E767E6" w:rsidRDefault="00E767E6" w:rsidP="00E767E6">
      <w:pPr>
        <w:spacing w:line="600" w:lineRule="exact"/>
        <w:outlineLvl w:val="0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E767E6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</w:p>
    <w:p w:rsidR="00E767E6" w:rsidRPr="00E767E6" w:rsidRDefault="00E767E6" w:rsidP="00E767E6">
      <w:pPr>
        <w:spacing w:line="600" w:lineRule="exact"/>
        <w:jc w:val="center"/>
        <w:outlineLvl w:val="0"/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</w:pPr>
    </w:p>
    <w:p w:rsidR="00E767E6" w:rsidRPr="00E767E6" w:rsidRDefault="00E767E6" w:rsidP="00E767E6">
      <w:pPr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E767E6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全市人力资源社会保障领域优化营商环境</w:t>
      </w:r>
    </w:p>
    <w:p w:rsidR="00E767E6" w:rsidRPr="00E767E6" w:rsidRDefault="00E767E6" w:rsidP="00E767E6">
      <w:pPr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E767E6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若干措施</w:t>
      </w:r>
    </w:p>
    <w:p w:rsidR="00E767E6" w:rsidRPr="00E767E6" w:rsidRDefault="00E767E6" w:rsidP="00E767E6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sz w:val="36"/>
          <w:szCs w:val="36"/>
        </w:rPr>
      </w:pP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为贯彻落实市委、市政府</w:t>
      </w:r>
      <w:proofErr w:type="gramStart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和市降成本</w:t>
      </w:r>
      <w:proofErr w:type="gramEnd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办优化营商环境工作部署，扎实推进</w:t>
      </w:r>
      <w:proofErr w:type="gramStart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全市人社领域</w:t>
      </w:r>
      <w:proofErr w:type="gramEnd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优化营商环境工作，打造便捷高效的</w:t>
      </w:r>
      <w:proofErr w:type="gramStart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赣州人社服务</w:t>
      </w:r>
      <w:proofErr w:type="gramEnd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品牌，特制定如下措施。</w:t>
      </w:r>
    </w:p>
    <w:p w:rsidR="00E767E6" w:rsidRPr="00E767E6" w:rsidRDefault="00E767E6" w:rsidP="00E767E6">
      <w:pPr>
        <w:tabs>
          <w:tab w:val="left" w:pos="312"/>
        </w:tabs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767E6">
        <w:rPr>
          <w:rFonts w:ascii="Times New Roman" w:eastAsia="黑体" w:hAnsi="Times New Roman" w:cs="Times New Roman"/>
          <w:sz w:val="32"/>
          <w:szCs w:val="32"/>
        </w:rPr>
        <w:t>一、全力服务企业用工</w:t>
      </w: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E767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服务企业招工用工。大力宣传和落实</w:t>
      </w:r>
      <w:proofErr w:type="gramStart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稳就业</w:t>
      </w:r>
      <w:proofErr w:type="gramEnd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的各项政策。充分利用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线上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+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线下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平台，积极开展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春风行动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等系列招聘活动。规范建立劳动力就业信息</w:t>
      </w:r>
      <w:proofErr w:type="gramStart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动态台</w:t>
      </w:r>
      <w:proofErr w:type="gramEnd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账，及时收集并发布企业招聘信息，因企施策、</w:t>
      </w:r>
      <w:proofErr w:type="gramStart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一</w:t>
      </w:r>
      <w:proofErr w:type="gramEnd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企</w:t>
      </w:r>
      <w:proofErr w:type="gramStart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一</w:t>
      </w:r>
      <w:proofErr w:type="gramEnd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策，帮助企业解决招工难题。</w:t>
      </w: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E767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大力开展职业技能培训。整合当地职业培训资源，建立健全以创业培训、园区企业定向培训为主的职业培训体系，针对园区企业职工、就业重点群体、贫困劳动力等大力实施职业技能提升行动。</w:t>
      </w:r>
      <w:r w:rsidRPr="00E767E6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 </w:t>
      </w: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E767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实施创业带动就业工程。加强创业服务，推动各项创业政策落实。加大创业担保贷款扶持创业者和小</w:t>
      </w:r>
      <w:proofErr w:type="gramStart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微企业</w:t>
      </w:r>
      <w:proofErr w:type="gramEnd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力度。</w:t>
      </w:r>
    </w:p>
    <w:p w:rsidR="00E767E6" w:rsidRPr="00E767E6" w:rsidRDefault="00E767E6" w:rsidP="00E767E6">
      <w:pPr>
        <w:tabs>
          <w:tab w:val="left" w:pos="312"/>
        </w:tabs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767E6">
        <w:rPr>
          <w:rFonts w:ascii="Times New Roman" w:eastAsia="黑体" w:hAnsi="Times New Roman" w:cs="Times New Roman"/>
          <w:sz w:val="32"/>
          <w:szCs w:val="32"/>
        </w:rPr>
        <w:t>二、完善社会保障体系</w:t>
      </w: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"/>
        </w:rPr>
      </w:pP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E767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提升企业开办社保登记效率。推广使用社保网上服务大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厅，企业在申请材料齐全情况下，办理社保登记立等可取、即时办结。省内企业养老保险关系转移接续</w:t>
      </w:r>
      <w:proofErr w:type="gramStart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全程网办</w:t>
      </w:r>
      <w:proofErr w:type="gramEnd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，办理时限为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个工作日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  <w:lang w:val="en"/>
        </w:rPr>
        <w:t>。</w:t>
      </w: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E767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推动社保领域降费减负。落实国家关于降低社保费率有关政策措施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。严格执行阶段性降低失业保险费率、工伤保险费率政策。持续执行失业</w:t>
      </w:r>
      <w:proofErr w:type="gramStart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保险稳岗</w:t>
      </w:r>
      <w:proofErr w:type="gramEnd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返还政策，为企业发展营造良好氛围。</w:t>
      </w: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E767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持续推进社保精准扩面。深入落实全民参保登记计划，开展</w:t>
      </w:r>
      <w:proofErr w:type="gramStart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扩面续保</w:t>
      </w:r>
      <w:proofErr w:type="gramEnd"/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攻坚行动。推动中小企业参加失业保险。</w:t>
      </w:r>
    </w:p>
    <w:p w:rsidR="00E767E6" w:rsidRPr="00E767E6" w:rsidRDefault="00E767E6" w:rsidP="00E767E6">
      <w:pPr>
        <w:tabs>
          <w:tab w:val="left" w:pos="312"/>
        </w:tabs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767E6">
        <w:rPr>
          <w:rFonts w:ascii="Times New Roman" w:eastAsia="黑体" w:hAnsi="Times New Roman" w:cs="Times New Roman"/>
          <w:sz w:val="32"/>
          <w:szCs w:val="32"/>
        </w:rPr>
        <w:t>三、强化产业人才支撑</w:t>
      </w: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E767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加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大引才和留才力度。紧密围绕各地主导产业人才需求，充分发挥人才政策的激励作用，摸清企业人才需求，积极配合和帮助企业引进发展急需人才。积极协助企业人才解决生产生活的困难，确保企业人才安心就业创业。</w:t>
      </w: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E767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规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范化建设人力资源市场。开展人力资源市场整顿提升工作，逐步健全完善人力资源市场动态监测与分析信息发布机制，完善人力资源服务功能，打造功能齐备、应用便捷、统一高效的人力资源服务平台，提升人力资源中介市场服务水平和质量。</w:t>
      </w:r>
    </w:p>
    <w:p w:rsidR="00E767E6" w:rsidRPr="00E767E6" w:rsidRDefault="00E767E6" w:rsidP="00E767E6">
      <w:pPr>
        <w:tabs>
          <w:tab w:val="left" w:pos="312"/>
        </w:tabs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767E6">
        <w:rPr>
          <w:rFonts w:ascii="Times New Roman" w:eastAsia="黑体" w:hAnsi="Times New Roman" w:cs="Times New Roman"/>
          <w:sz w:val="32"/>
          <w:szCs w:val="32"/>
        </w:rPr>
        <w:t>四、促进劳动关系和谐</w:t>
      </w:r>
    </w:p>
    <w:p w:rsidR="00E767E6" w:rsidRPr="00E767E6" w:rsidRDefault="00E767E6" w:rsidP="00E767E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767E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E767E6">
        <w:rPr>
          <w:rFonts w:ascii="Times New Roman" w:eastAsia="仿宋_GB2312" w:hAnsi="Times New Roman" w:cs="Times New Roman"/>
          <w:sz w:val="32"/>
          <w:szCs w:val="32"/>
          <w:lang w:val="en"/>
        </w:rPr>
        <w:t>9</w:t>
      </w:r>
      <w:r w:rsidRPr="00E767E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依法推进劳动力市场监管。积极推进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双随机</w:t>
      </w:r>
      <w:proofErr w:type="gramStart"/>
      <w:r w:rsidRPr="00E767E6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E767E6">
        <w:rPr>
          <w:rFonts w:ascii="Times New Roman" w:eastAsia="仿宋_GB2312" w:hAnsi="Times New Roman" w:cs="Times New Roman"/>
          <w:sz w:val="32"/>
          <w:szCs w:val="32"/>
        </w:rPr>
        <w:t>公开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工作，切实加强事中事后监管。有效防范和妥善处理劳动保障领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lastRenderedPageBreak/>
        <w:t>域违法行为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,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切实维护广大劳动者合法权益。加强劳动人事调解仲裁工作。进一步推进劳动争议调解工作规范化发展，加强基层调解组织建设，提升基层调解化解争议案件的能力。</w:t>
      </w:r>
    </w:p>
    <w:p w:rsidR="00E767E6" w:rsidRPr="00E767E6" w:rsidRDefault="00E767E6" w:rsidP="00E767E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767E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E767E6">
        <w:rPr>
          <w:rFonts w:ascii="Times New Roman" w:eastAsia="仿宋_GB2312" w:hAnsi="Times New Roman" w:cs="Times New Roman"/>
          <w:sz w:val="32"/>
          <w:szCs w:val="32"/>
          <w:lang w:val="en"/>
        </w:rPr>
        <w:t>10</w:t>
      </w:r>
      <w:r w:rsidRPr="00E767E6">
        <w:rPr>
          <w:rFonts w:ascii="Times New Roman" w:eastAsia="仿宋_GB2312" w:hAnsi="Times New Roman" w:cs="Times New Roman" w:hint="eastAsia"/>
          <w:sz w:val="32"/>
          <w:szCs w:val="32"/>
          <w:lang w:val="en"/>
        </w:rPr>
        <w:t>．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加大治欠保支力度。加强对重大违法案件查处的督促指导，建立欠薪治理</w:t>
      </w:r>
      <w:proofErr w:type="gramStart"/>
      <w:r w:rsidRPr="00E767E6">
        <w:rPr>
          <w:rFonts w:ascii="Times New Roman" w:eastAsia="仿宋_GB2312" w:hAnsi="Times New Roman" w:cs="Times New Roman"/>
          <w:sz w:val="32"/>
          <w:szCs w:val="32"/>
        </w:rPr>
        <w:t>动态台</w:t>
      </w:r>
      <w:proofErr w:type="gramEnd"/>
      <w:r w:rsidRPr="00E767E6">
        <w:rPr>
          <w:rFonts w:ascii="Times New Roman" w:eastAsia="仿宋_GB2312" w:hAnsi="Times New Roman" w:cs="Times New Roman"/>
          <w:sz w:val="32"/>
          <w:szCs w:val="32"/>
        </w:rPr>
        <w:t>账，做到欠薪案件及时动态清零。</w:t>
      </w:r>
    </w:p>
    <w:p w:rsidR="00E767E6" w:rsidRPr="00E767E6" w:rsidRDefault="00E767E6" w:rsidP="00E767E6">
      <w:pPr>
        <w:tabs>
          <w:tab w:val="left" w:pos="312"/>
        </w:tabs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767E6">
        <w:rPr>
          <w:rFonts w:ascii="Times New Roman" w:eastAsia="黑体" w:hAnsi="Times New Roman" w:cs="Times New Roman"/>
          <w:sz w:val="32"/>
          <w:szCs w:val="32"/>
        </w:rPr>
        <w:t>五、提升公共服务水平</w:t>
      </w: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67E6">
        <w:rPr>
          <w:rFonts w:ascii="Times New Roman" w:eastAsia="仿宋_GB2312" w:hAnsi="Times New Roman" w:cs="Times New Roman"/>
          <w:sz w:val="32"/>
          <w:szCs w:val="32"/>
        </w:rPr>
        <w:t>11</w:t>
      </w:r>
      <w:r w:rsidRPr="00E767E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大力推进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一网通办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。大力推广应用江西人社一体化综合信息系统，按照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凡上必用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原则，凡是在系统已上线可办的业务，必须应用该系统受理申请、经办审核。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67E6">
        <w:rPr>
          <w:rFonts w:ascii="Times New Roman" w:eastAsia="仿宋_GB2312" w:hAnsi="Times New Roman" w:cs="Times New Roman"/>
          <w:sz w:val="32"/>
          <w:szCs w:val="32"/>
        </w:rPr>
        <w:t>12</w:t>
      </w:r>
      <w:r w:rsidRPr="00E767E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全面</w:t>
      </w:r>
      <w:proofErr w:type="gramStart"/>
      <w:r w:rsidRPr="00E767E6">
        <w:rPr>
          <w:rFonts w:ascii="Times New Roman" w:eastAsia="仿宋_GB2312" w:hAnsi="Times New Roman" w:cs="Times New Roman"/>
          <w:sz w:val="32"/>
          <w:szCs w:val="32"/>
        </w:rPr>
        <w:t>推行人社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一窗受理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End"/>
      <w:r w:rsidRPr="00E767E6">
        <w:rPr>
          <w:rFonts w:ascii="Times New Roman" w:eastAsia="仿宋_GB2312" w:hAnsi="Times New Roman" w:cs="Times New Roman"/>
          <w:sz w:val="32"/>
          <w:szCs w:val="32"/>
        </w:rPr>
        <w:t>综合窗口。配备更新计算机、打印机、</w:t>
      </w:r>
      <w:proofErr w:type="gramStart"/>
      <w:r w:rsidRPr="00E767E6">
        <w:rPr>
          <w:rFonts w:ascii="Times New Roman" w:eastAsia="仿宋_GB2312" w:hAnsi="Times New Roman" w:cs="Times New Roman"/>
          <w:sz w:val="32"/>
          <w:szCs w:val="32"/>
        </w:rPr>
        <w:t>高拍仪</w:t>
      </w:r>
      <w:proofErr w:type="gramEnd"/>
      <w:r w:rsidRPr="00E767E6">
        <w:rPr>
          <w:rFonts w:ascii="Times New Roman" w:eastAsia="仿宋_GB2312" w:hAnsi="Times New Roman" w:cs="Times New Roman"/>
          <w:sz w:val="32"/>
          <w:szCs w:val="32"/>
        </w:rPr>
        <w:t>、信息交互终端等硬件设备，实行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前台综合收件、系统自动流转、后台分头办理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新模式，实现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受办分离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。全面实行窗口服务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好差评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767E6">
        <w:rPr>
          <w:rFonts w:ascii="Times New Roman" w:eastAsia="仿宋_GB2312" w:hAnsi="Times New Roman" w:cs="Times New Roman"/>
          <w:sz w:val="32"/>
          <w:szCs w:val="32"/>
        </w:rPr>
        <w:t>制度。</w:t>
      </w:r>
    </w:p>
    <w:p w:rsidR="00E767E6" w:rsidRPr="00E767E6" w:rsidRDefault="00E767E6" w:rsidP="00E767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67E6">
        <w:rPr>
          <w:rFonts w:ascii="Times New Roman" w:eastAsia="仿宋_GB2312" w:hAnsi="Times New Roman" w:cs="Times New Roman"/>
          <w:sz w:val="32"/>
          <w:szCs w:val="32"/>
          <w:lang w:val="en"/>
        </w:rPr>
        <w:t>13</w:t>
      </w:r>
      <w:r w:rsidRPr="00E767E6">
        <w:rPr>
          <w:rFonts w:ascii="Times New Roman" w:eastAsia="仿宋_GB2312" w:hAnsi="Times New Roman" w:cs="Times New Roman" w:hint="eastAsia"/>
          <w:sz w:val="32"/>
          <w:szCs w:val="32"/>
          <w:lang w:val="en"/>
        </w:rPr>
        <w:t>．</w:t>
      </w:r>
      <w:r w:rsidRPr="00E767E6">
        <w:rPr>
          <w:rFonts w:ascii="Times New Roman" w:eastAsia="仿宋_GB2312" w:hAnsi="Times New Roman" w:cs="Times New Roman"/>
          <w:sz w:val="32"/>
          <w:szCs w:val="32"/>
          <w:lang w:val="en"/>
        </w:rPr>
        <w:t>压缩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特殊工时首次审批时限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  <w:lang w:val="en"/>
        </w:rPr>
        <w:t>，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特殊工时首次审批时限为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E767E6">
        <w:rPr>
          <w:rFonts w:ascii="Times New Roman" w:eastAsia="仿宋_GB2312" w:hAnsi="Times New Roman" w:cs="Times New Roman"/>
          <w:color w:val="000000"/>
          <w:sz w:val="32"/>
          <w:szCs w:val="32"/>
        </w:rPr>
        <w:t>个工作日。</w:t>
      </w:r>
    </w:p>
    <w:p w:rsidR="00EE5CB2" w:rsidRPr="00E767E6" w:rsidRDefault="00EE5CB2">
      <w:bookmarkStart w:id="0" w:name="_GoBack"/>
      <w:bookmarkEnd w:id="0"/>
    </w:p>
    <w:sectPr w:rsidR="00EE5CB2" w:rsidRPr="00E767E6" w:rsidSect="001A24FB">
      <w:footerReference w:type="even" r:id="rId6"/>
      <w:footerReference w:type="default" r:id="rId7"/>
      <w:pgSz w:w="11906" w:h="16838"/>
      <w:pgMar w:top="2041" w:right="1531" w:bottom="2041" w:left="1531" w:header="851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91" w:rsidRDefault="00043091" w:rsidP="00E767E6">
      <w:r>
        <w:separator/>
      </w:r>
    </w:p>
  </w:endnote>
  <w:endnote w:type="continuationSeparator" w:id="0">
    <w:p w:rsidR="00043091" w:rsidRDefault="00043091" w:rsidP="00E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FB" w:rsidRPr="001A24FB" w:rsidRDefault="00043091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1A24FB">
      <w:rPr>
        <w:rFonts w:ascii="宋体" w:hAnsi="宋体"/>
        <w:sz w:val="28"/>
        <w:szCs w:val="28"/>
      </w:rPr>
      <w:fldChar w:fldCharType="begin"/>
    </w:r>
    <w:r w:rsidRPr="001A24FB">
      <w:rPr>
        <w:rFonts w:ascii="宋体" w:hAnsi="宋体"/>
        <w:sz w:val="28"/>
        <w:szCs w:val="28"/>
      </w:rPr>
      <w:instrText>PAGE   \* MERGEFORMAT</w:instrText>
    </w:r>
    <w:r w:rsidRPr="001A24FB">
      <w:rPr>
        <w:rFonts w:ascii="宋体" w:hAnsi="宋体"/>
        <w:sz w:val="28"/>
        <w:szCs w:val="28"/>
      </w:rPr>
      <w:fldChar w:fldCharType="separate"/>
    </w:r>
    <w:r w:rsidRPr="003B5303">
      <w:rPr>
        <w:rFonts w:ascii="宋体" w:hAnsi="宋体"/>
        <w:noProof/>
        <w:sz w:val="28"/>
        <w:szCs w:val="28"/>
        <w:lang w:val="zh-CN"/>
      </w:rPr>
      <w:t>4</w:t>
    </w:r>
    <w:r w:rsidRPr="001A24F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FB" w:rsidRPr="001A24FB" w:rsidRDefault="00043091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1A24FB">
      <w:rPr>
        <w:rFonts w:ascii="宋体" w:hAnsi="宋体"/>
        <w:sz w:val="28"/>
        <w:szCs w:val="28"/>
      </w:rPr>
      <w:fldChar w:fldCharType="begin"/>
    </w:r>
    <w:r w:rsidRPr="001A24FB">
      <w:rPr>
        <w:rFonts w:ascii="宋体" w:hAnsi="宋体"/>
        <w:sz w:val="28"/>
        <w:szCs w:val="28"/>
      </w:rPr>
      <w:instrText>PAGE   \* MERGEFORMAT</w:instrText>
    </w:r>
    <w:r w:rsidRPr="001A24FB">
      <w:rPr>
        <w:rFonts w:ascii="宋体" w:hAnsi="宋体"/>
        <w:sz w:val="28"/>
        <w:szCs w:val="28"/>
      </w:rPr>
      <w:fldChar w:fldCharType="separate"/>
    </w:r>
    <w:r w:rsidR="00E767E6" w:rsidRPr="00E767E6">
      <w:rPr>
        <w:rFonts w:ascii="宋体" w:hAnsi="宋体"/>
        <w:noProof/>
        <w:sz w:val="28"/>
        <w:szCs w:val="28"/>
        <w:lang w:val="zh-CN"/>
      </w:rPr>
      <w:t>1</w:t>
    </w:r>
    <w:r w:rsidRPr="001A24F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91" w:rsidRDefault="00043091" w:rsidP="00E767E6">
      <w:r>
        <w:separator/>
      </w:r>
    </w:p>
  </w:footnote>
  <w:footnote w:type="continuationSeparator" w:id="0">
    <w:p w:rsidR="00043091" w:rsidRDefault="00043091" w:rsidP="00E7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2A"/>
    <w:rsid w:val="00043091"/>
    <w:rsid w:val="00091D2A"/>
    <w:rsid w:val="00E767E6"/>
    <w:rsid w:val="00E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9D852C-A514-49CC-97A5-595A6C4A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7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2021-05-26T03:33:00Z</dcterms:created>
  <dcterms:modified xsi:type="dcterms:W3CDTF">2021-05-26T03:33:00Z</dcterms:modified>
</cp:coreProperties>
</file>