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/>
          <w:szCs w:val="32"/>
        </w:rPr>
      </w:pPr>
      <w:r>
        <w:rPr>
          <w:rFonts w:hint="eastAsia" w:ascii="黑体" w:hAnsi="宋体" w:eastAsia="黑体"/>
          <w:szCs w:val="24"/>
        </w:rPr>
        <w:t>附件6</w:t>
      </w:r>
    </w:p>
    <w:p>
      <w:pPr>
        <w:spacing w:line="400" w:lineRule="exact"/>
        <w:rPr>
          <w:rFonts w:ascii="黑体" w:hAnsi="宋体" w:eastAsia="黑体"/>
        </w:rPr>
      </w:pPr>
      <w:r>
        <w:rPr>
          <w:rFonts w:hint="eastAsia" w:ascii="黑体" w:hAnsi="宋体" w:eastAsia="黑体"/>
          <w:szCs w:val="24"/>
        </w:rPr>
        <w:t xml:space="preserve"> </w:t>
      </w:r>
    </w:p>
    <w:p>
      <w:pPr>
        <w:spacing w:line="600" w:lineRule="exact"/>
        <w:jc w:val="center"/>
        <w:rPr>
          <w:rFonts w:ascii="小标宋" w:hAnsi="华文中宋" w:eastAsia="小标宋"/>
          <w:sz w:val="44"/>
          <w:szCs w:val="44"/>
        </w:rPr>
      </w:pPr>
      <w:bookmarkStart w:id="0" w:name="_GoBack"/>
      <w:r>
        <w:rPr>
          <w:rFonts w:hint="eastAsia" w:ascii="小标宋" w:hAnsi="华文中宋" w:eastAsia="小标宋"/>
          <w:sz w:val="44"/>
          <w:szCs w:val="44"/>
        </w:rPr>
        <w:t>赣州市机关事业单位工勤人员岗位等级晋升申报比例情况表</w:t>
      </w:r>
      <w:bookmarkEnd w:id="0"/>
    </w:p>
    <w:p>
      <w:pPr>
        <w:jc w:val="center"/>
        <w:rPr>
          <w:rFonts w:ascii="楷体_GB2312" w:hAnsi="仿宋" w:eastAsia="楷体_GB2312"/>
          <w:b/>
        </w:rPr>
      </w:pPr>
      <w:r>
        <w:rPr>
          <w:rFonts w:hint="eastAsia" w:ascii="楷体_GB2312" w:hAnsi="仿宋" w:eastAsia="楷体_GB2312"/>
          <w:b/>
          <w:szCs w:val="24"/>
        </w:rPr>
        <w:t>（机关和参公单位填写）</w:t>
      </w:r>
    </w:p>
    <w:p>
      <w:pPr>
        <w:spacing w:line="240" w:lineRule="exact"/>
        <w:rPr>
          <w:rFonts w:hint="eastAsia" w:ascii="仿宋_GB2312"/>
        </w:rPr>
      </w:pPr>
    </w:p>
    <w:p>
      <w:pPr>
        <w:rPr>
          <w:rFonts w:ascii="宋体" w:hAnsi="宋体" w:eastAsia="宋体"/>
          <w:sz w:val="28"/>
          <w:szCs w:val="28"/>
        </w:rPr>
      </w:pPr>
      <w:r>
        <w:rPr>
          <w:rFonts w:hint="eastAsia" w:ascii="宋体" w:hAnsi="宋体" w:eastAsia="宋体"/>
          <w:sz w:val="28"/>
          <w:szCs w:val="28"/>
        </w:rPr>
        <w:t>（公章）：</w:t>
      </w:r>
      <w:r>
        <w:rPr>
          <w:rFonts w:ascii="宋体" w:hAnsi="宋体" w:eastAsia="宋体"/>
          <w:sz w:val="28"/>
          <w:szCs w:val="28"/>
        </w:rPr>
        <w:t xml:space="preserve">                                                          </w:t>
      </w:r>
      <w:r>
        <w:rPr>
          <w:rFonts w:hint="eastAsia" w:ascii="宋体" w:hAnsi="宋体" w:eastAsia="宋体"/>
          <w:sz w:val="28"/>
          <w:szCs w:val="28"/>
        </w:rPr>
        <w:t>填报日期：</w:t>
      </w:r>
      <w:r>
        <w:rPr>
          <w:rFonts w:ascii="宋体" w:hAnsi="宋体" w:eastAsia="宋体"/>
          <w:sz w:val="28"/>
          <w:szCs w:val="28"/>
        </w:rPr>
        <w:t xml:space="preserve">  </w:t>
      </w:r>
      <w:r>
        <w:rPr>
          <w:rFonts w:hint="eastAsia" w:ascii="宋体" w:hAnsi="宋体" w:eastAsia="宋体"/>
          <w:sz w:val="28"/>
          <w:szCs w:val="28"/>
        </w:rPr>
        <w:t xml:space="preserve">   年</w:t>
      </w:r>
      <w:r>
        <w:rPr>
          <w:rFonts w:ascii="宋体" w:hAnsi="宋体" w:eastAsia="宋体"/>
          <w:sz w:val="28"/>
          <w:szCs w:val="28"/>
        </w:rPr>
        <w:t xml:space="preserve">    </w:t>
      </w:r>
      <w:r>
        <w:rPr>
          <w:rFonts w:hint="eastAsia" w:ascii="宋体" w:hAnsi="宋体" w:eastAsia="宋体"/>
          <w:sz w:val="28"/>
          <w:szCs w:val="28"/>
        </w:rPr>
        <w:t>月</w:t>
      </w:r>
      <w:r>
        <w:rPr>
          <w:rFonts w:ascii="宋体" w:hAnsi="宋体" w:eastAsia="宋体"/>
          <w:sz w:val="28"/>
          <w:szCs w:val="28"/>
        </w:rPr>
        <w:t xml:space="preserve">     </w:t>
      </w:r>
      <w:r>
        <w:rPr>
          <w:rFonts w:hint="eastAsia" w:ascii="宋体" w:hAnsi="宋体" w:eastAsia="宋体"/>
          <w:sz w:val="28"/>
          <w:szCs w:val="28"/>
        </w:rPr>
        <w:t>日</w:t>
      </w:r>
    </w:p>
    <w:tbl>
      <w:tblPr>
        <w:tblStyle w:val="2"/>
        <w:tblW w:w="145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8"/>
        <w:gridCol w:w="766"/>
        <w:gridCol w:w="775"/>
        <w:gridCol w:w="964"/>
        <w:gridCol w:w="947"/>
        <w:gridCol w:w="929"/>
        <w:gridCol w:w="867"/>
        <w:gridCol w:w="633"/>
        <w:gridCol w:w="1061"/>
        <w:gridCol w:w="1061"/>
        <w:gridCol w:w="933"/>
        <w:gridCol w:w="884"/>
        <w:gridCol w:w="1074"/>
        <w:gridCol w:w="1074"/>
        <w:gridCol w:w="107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538" w:type="dxa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单位名称</w:t>
            </w:r>
          </w:p>
        </w:tc>
        <w:tc>
          <w:tcPr>
            <w:tcW w:w="766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合计</w:t>
            </w:r>
          </w:p>
        </w:tc>
        <w:tc>
          <w:tcPr>
            <w:tcW w:w="448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现聘岗位等级（职务）人数</w:t>
            </w:r>
          </w:p>
        </w:tc>
        <w:tc>
          <w:tcPr>
            <w:tcW w:w="4572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申报岗位等级（职务）人数</w:t>
            </w:r>
          </w:p>
        </w:tc>
        <w:tc>
          <w:tcPr>
            <w:tcW w:w="32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申报后各等级占工勤总数比例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153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66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小计</w:t>
            </w: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初级工</w:t>
            </w: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中级工</w:t>
            </w: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高级工</w:t>
            </w: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技师</w:t>
            </w: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小计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初级工</w:t>
            </w: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中级工</w:t>
            </w: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高级工</w:t>
            </w: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技师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中级工（40%）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高级工（20%）</w:t>
            </w: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技师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（5%）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pacing w:val="-8"/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153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 w:val="0"/>
              <w:jc w:val="center"/>
              <w:rPr>
                <w:sz w:val="24"/>
                <w:szCs w:val="24"/>
              </w:rPr>
            </w:pPr>
          </w:p>
        </w:tc>
      </w:tr>
    </w:tbl>
    <w:p>
      <w:pPr>
        <w:spacing w:before="156" w:beforeLines="50"/>
      </w:pPr>
      <w:r>
        <w:rPr>
          <w:rFonts w:hint="eastAsia"/>
          <w:sz w:val="24"/>
          <w:szCs w:val="24"/>
        </w:rPr>
        <w:t>说明：本表由主管部门填报。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小标宋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E45528"/>
    <w:rsid w:val="1FE4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2020-06-28T02:38:00Z</dcterms:created>
  <dc:creator>李宛真</dc:creator>
  <cp:lastModifiedBy>李宛真</cp:lastModifiedBy>
  <dcterms:modified xsi:type="dcterms:W3CDTF">2020-06-28T02:38:50Z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